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09" w:rsidRPr="00077B09" w:rsidRDefault="00077B09" w:rsidP="00A50FE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077B09" w:rsidRPr="00077B09" w:rsidRDefault="00077B09" w:rsidP="00A50FE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2C0CE7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077B09" w:rsidRPr="00077B09" w:rsidRDefault="002C0CE7" w:rsidP="00A50FE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077B09"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</w:t>
      </w:r>
    </w:p>
    <w:p w:rsidR="00D97938" w:rsidRPr="00077B09" w:rsidRDefault="00077B09" w:rsidP="00A50FEE">
      <w:pPr>
        <w:widowControl w:val="0"/>
        <w:autoSpaceDE w:val="0"/>
        <w:autoSpaceDN w:val="0"/>
        <w:adjustRightInd w:val="0"/>
        <w:spacing w:after="0" w:line="240" w:lineRule="auto"/>
        <w:ind w:left="5103"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97938"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97938"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077B09" w:rsidP="00A50FE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hAnsi="Times New Roman"/>
          <w:sz w:val="28"/>
          <w:szCs w:val="28"/>
        </w:rPr>
        <w:t>Положение о порядке реализации инициативных проектов в Парковского сельского поселения Тихорецкого района</w:t>
      </w:r>
    </w:p>
    <w:p w:rsidR="00207BD0" w:rsidRDefault="00207BD0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90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устанавливает порядок организации и проведения мероприятий, предусмотренных статьей 26.1, и 56.1 Федерального закона                от 6 октября 2003 </w:t>
      </w:r>
      <w:r w:rsidR="002C0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 в целях реализации инициативных проектов в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Парковском сельском поселении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инициативного проекта является активизация участия жителей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определении направления расходования средств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местный бюджет) в реализации мероприятий, имеющих приоритетное значение по решению вопросов местного значения или иных вопросов, право решения, которых предоставлено органам местного самоуправления.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вносится в администрацию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может реализовываться для жителей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Источником финансового обеспечения реализации инициативных проектов,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краевого бюджета.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проекты, предлагаемые (планируемые) к реализации в очередном финансовом году, могут быть </w:t>
      </w:r>
      <w:bookmarkStart w:id="0" w:name="_Hlk47470628"/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выдвинуты инициаторами проектов в </w:t>
      </w:r>
      <w:bookmarkEnd w:id="0"/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текущем финансовом году.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понятия, используемые для целей настоящего Положения: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1) инициативные проекты – проекты, разработанные и выдвинутые в соответствии с настоящим Положением</w:t>
      </w:r>
      <w:r w:rsidR="002C0CE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инициаторами проектов в целях реализации на территории, </w:t>
      </w:r>
      <w:r w:rsidRPr="00077B09">
        <w:rPr>
          <w:rFonts w:ascii="Times New Roman" w:eastAsia="Times New Roman" w:hAnsi="Times New Roman" w:cs="Times New Roman"/>
          <w:sz w:val="28"/>
          <w:szCs w:val="28"/>
        </w:rPr>
        <w:t>части территории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Парковского сельского поселения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имеющих приоритетное значение для жителей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решению вопросов местного значения </w:t>
      </w:r>
      <w:r w:rsidR="002C0CE7">
        <w:rPr>
          <w:rFonts w:ascii="Times New Roman" w:eastAsia="Times New Roman" w:hAnsi="Times New Roman" w:cs="Times New Roman"/>
          <w:color w:val="000000"/>
          <w:sz w:val="28"/>
          <w:szCs w:val="28"/>
        </w:rPr>
        <w:t>или иных вопросов, право решения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которых предоставлено органам местного самоуправления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2) инициативные платежи – собственные или привлечённые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3) инициаторы проекта – физические и юридические лица, в соответствии с пунктом 3.1, раздела 3 настоящего Положения;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4) уполномоченный орган –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структурное подразделение администрации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ответственный за организацию работы по рассмотрению инициативных проектов, а также проведению их конкурсного отбора в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Парковском сельском поселении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Парковском сельском поселении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участники инициативной деятельности):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проведению конкурсного отбора инициативных проектов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инициаторы проекта;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орган;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структурные подразделения администрации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определения части территории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которой могут реализовываться инициативные проекты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31"/>
    </w:p>
    <w:bookmarkEnd w:id="1"/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Часть территории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которой может реализовываться инициативный проект или несколько инициативных проектов, устанавливается постановлением администрации, подготовленным уполномоченным органом на основе рекомендаций 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отраслевых (функциональных) органов, структурных подразделений администрации, курирующих соответствующие направления деятельности в соответствии с пунктами 2.4., 2.5. раздела 2 настоящего Положения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определения части территории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которой может реализовываться инициативный проект, 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инициатором проекта в администрацию направляется информация об инициативном проекте до выдвижения инициативного проекта в соответствии с разделом 3 настоящего Положения.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Информация об инициативном проекте включает в себя: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 наименование инициативного проекта;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вопросы местного значения, полномочия по решению вопросов местного значения муниципального района или иных вопросов, право решения которых предоставлено органам местного самоуправления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исполнение которых направлен инициативный проект;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2.3.3. описание инициативного проекта (описание проблемы и обоснование её актуальности (остроты), описание мероприятий по его реализации);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2.3.4. сведения о предполагаемой части территории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могут реализовываться инициативные проекты;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2.3.5. контактные данные лица (представителя инициатора), ответственного за инициативный проект (Ф.И.О., номер телефона, адрес электронной почты).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2.4. Администрация в течение 15 календарных дней со дня поступления заявления принимает решение: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2.4.1. об определении границ территории, на которой планируется реализовывать инициативный проект;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2.4.2. об отказе в определении границ территории, на которой планируется реализовывать инициативный проект.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2.5.1. территория выходит за пределы территории </w:t>
      </w:r>
      <w:r w:rsidR="00207BD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2.5.2. запрашиваемая территория закреплена в установленном порядке за иными пользователями или находится в собственности;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2.5.3. в границах запрашиваемой территории реализуется иной инициативный проект;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2.5.4.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2.5.5.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2.7. При установлении случаев, указанных в пункте 2.5, раздела 2 настоящего Положения, администрация вправе предложить инициаторам проекта иную территорию для реализации инициативного проекта.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выдвижения, внесения, обсуждения,                        рассмотрения инициативных проектов, а также про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ведения 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конкурсного отбора</w:t>
      </w:r>
      <w:bookmarkStart w:id="2" w:name="sub_2612"/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bookmarkStart w:id="3" w:name="sub_2613"/>
      <w:bookmarkEnd w:id="2"/>
      <w:r w:rsidRPr="00077B09">
        <w:rPr>
          <w:rFonts w:ascii="Times New Roman" w:eastAsia="Times New Roman" w:hAnsi="Times New Roman" w:cs="Times New Roman"/>
          <w:sz w:val="28"/>
          <w:szCs w:val="28"/>
        </w:rPr>
        <w:t xml:space="preserve">Выдвижение инициативных проектов осуществляется инициаторами 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проектов.</w:t>
      </w:r>
    </w:p>
    <w:p w:rsidR="00D97938" w:rsidRPr="00077B09" w:rsidRDefault="00D97938" w:rsidP="00A50FE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Инициаторами проектов могут выступать: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группы численностью не менее пяти граждан, достигших шестнадцатилетнего возраста и проживающих на территории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органы территориального общественного самоуправления, осуществляющие свою деятельность на территории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индивидуальные предприниматели, осуществляющие свою деятельность на территории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юридические лица, осуществляющие свою деятельность на территории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социально-ориентированные некоммерческие организации (далее - СОНКО).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Инициативный проект должен содержать следующие сведения: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26131"/>
      <w:bookmarkEnd w:id="3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описание проблемы, решение которой имеет приоритетное значение для жителей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6132"/>
      <w:bookmarkEnd w:id="4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обоснование предложений по решению указанной проблемы;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6133"/>
      <w:bookmarkEnd w:id="5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описание ожидаемого результата (ожидаемых результатов) реализации инициативного проекта;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26134"/>
      <w:bookmarkEnd w:id="6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предварительный расчет необходимых расходов на реализацию инициативного проекта;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26135"/>
      <w:bookmarkEnd w:id="7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планируемые сроки реализации инициативного проекта;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26136"/>
      <w:bookmarkEnd w:id="8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26137"/>
      <w:bookmarkEnd w:id="9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26138"/>
      <w:bookmarkEnd w:id="10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3.2.8. указание на территорию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часть, в границах которой будет реализовываться инициативный проект</w:t>
      </w:r>
      <w:bookmarkStart w:id="12" w:name="sub_26139"/>
      <w:bookmarkEnd w:id="11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2614"/>
      <w:bookmarkEnd w:id="12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части, целесообразности реализации инициативного проекта, а также принятия 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сходом,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D97938" w:rsidRPr="00077B09" w:rsidRDefault="00D97938" w:rsidP="00A50FEE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мнения граждан по вопросу о поддержке инициативного проекта может проводиться путём опроса граждан, сбора их подписей.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схода, собрания, конференции и опроса граждан, сбора их подписей осуществляется в соответствии с законодательством об общих принципах организации местного самоуправления в Российской Федерации, уставом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решениями Совета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bookmarkEnd w:id="13"/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Инициаторы проекта при внесении инициативного проекта в администрацию прикладывают к нему соответственно протокол схода, собрания или конференции граждан, 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опроса граждан и (или) подписанные листы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подтверждающие поддержку инициативного проекта жителями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части.</w:t>
      </w:r>
      <w:bookmarkStart w:id="14" w:name="sub_2615"/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Информация о внесении инициативного проекта в администрацию подлежит </w:t>
      </w:r>
      <w:r w:rsidR="002C0C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размещению на официальном сайте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в течение трех рабочих дней со дня внесения инициативного проекта в администрацию и должна содержать сведения, указанные в части 3 настоящего Положения,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достигшие шестнадцатилетнего возраста. </w:t>
      </w:r>
      <w:bookmarkStart w:id="15" w:name="sub_2616"/>
      <w:bookmarkEnd w:id="14"/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Инициативный проект подлежит обязательному рассмотрению администрацией в течение 30 дней со дня его внесения. Администрация по результатам рассмотрения инициативного проекта принимает одно из следующих решений: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26161"/>
      <w:bookmarkEnd w:id="15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3.6.1.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26162"/>
      <w:bookmarkEnd w:id="16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2617"/>
      <w:bookmarkEnd w:id="17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Администрация принимает решение об отказе в поддержке инициативного проекта в одном из следующих случаев: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26171"/>
      <w:bookmarkEnd w:id="18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 несоблюдение установленного порядка внесения инициативного проекта и его рассмотрения;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26172"/>
      <w:bookmarkEnd w:id="19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3.7.2.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субъектов Российской Федерации, уставу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6173"/>
      <w:bookmarkEnd w:id="20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 невозможность реализации инициативного проекта ввиду отсутствия у органов местного самоуправления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полномочий и прав;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26174"/>
      <w:bookmarkEnd w:id="21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26175"/>
      <w:bookmarkEnd w:id="22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3.7.5. наличие возможности решения описанной в инициативном проекте проблемы более эффективным способом;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26176"/>
      <w:bookmarkEnd w:id="23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 признание инициативного проекта не прошедшим конкурсный отбор.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2618"/>
      <w:bookmarkEnd w:id="24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Администрация вправе, а в случае, предусмотренном подпунктом 3.7.5.  пункта 3.7 настоящего Положения,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  <w:bookmarkStart w:id="26" w:name="sub_26111"/>
      <w:bookmarkEnd w:id="25"/>
    </w:p>
    <w:bookmarkEnd w:id="26"/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В случае, если в администрацию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в соответствии с разделами 4, 5 настоящего Положения, о чем информирует инициаторов проекта.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207BD0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7" w:name="sub_1004"/>
      <w:r w:rsidRPr="00207B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Состав и порядок работы комиссии по проведению конкурсного отбора инициативных проектов</w:t>
      </w:r>
      <w:bookmarkEnd w:id="27"/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1041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Комиссия по проведению конкурсного отбора инициативных проектов (далее - комиссия) является коллегиальным органом</w:t>
      </w:r>
      <w:bookmarkStart w:id="29" w:name="sub_1042"/>
      <w:bookmarkEnd w:id="28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уполномоченным проводить конкурсный отбор инициативных проектов.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Состав комиссии утверждается постановлением администрации.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половина от общего числа членов комиссии назначается на основе предложений Совета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председатель комиссии, заместитель председателя комиссии, секретарь комиссии, члены комиссии.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_1043"/>
      <w:bookmarkEnd w:id="29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044"/>
      <w:bookmarkEnd w:id="30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Заместитель председателя комиссии исполняет обязанности председателя в период его отсутствия.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32" w:name="sub_1045"/>
      <w:bookmarkEnd w:id="31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Члены комиссии присутствуют на заседаниях комиссии и принимают 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решения по вопросам, отнесенным к ее компетенции. Каждый член комиссии обладает одним голосом. Член комиссии не вправе передавать право голоса другому лицу.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sub_1046"/>
      <w:bookmarkEnd w:id="32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Секретарь комиссии</w:t>
      </w:r>
      <w:bookmarkEnd w:id="33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материалов для рассмотрения на заседании комиссии, отвечает за ведение делопроизводства комиссии, оповещает членов комиссии о дате, времени и месте заседания комиссии, осуществляет ведение протоколов заседаний комиссии.</w:t>
      </w: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Arial"/>
          <w:sz w:val="28"/>
          <w:szCs w:val="28"/>
        </w:rPr>
      </w:pPr>
      <w:bookmarkStart w:id="34" w:name="sub_1047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Формой работы комиссии является заседание.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5" w:name="sub_1048"/>
      <w:bookmarkEnd w:id="34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Заседание комиссии является правомочным, если на нем присутствует большинство членов комиссии от общего ее числа.</w:t>
      </w:r>
    </w:p>
    <w:bookmarkEnd w:id="35"/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равенстве голосов принимается решение, за которое проголосовал председатель комиссии (заместитель председателя комиссии, исполняющий обязанности председателя).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заседаниях комиссии могут участвовать приглашённые лица, не являющиеся членами комиссии.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проектам, рассматриваемым на заседании.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6" w:name="sub_1005"/>
      <w:r w:rsidRPr="00077B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Порядок рассмотрения и оценки заявлений и инициативных проектов</w:t>
      </w:r>
      <w:bookmarkEnd w:id="36"/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sub_1051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Заседание комиссии проводится не позднее 15 рабочих дней со дня поступления инициативного проекта в администрацию. </w:t>
      </w:r>
      <w:bookmarkStart w:id="38" w:name="sub_1052"/>
      <w:bookmarkEnd w:id="37"/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Члены комиссии оценивают каждый представленный инициативный проект 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критериями оценки инициативных проектов, установленными </w:t>
      </w:r>
      <w:r w:rsidR="002C0CE7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риложением 1 к настоящему Положению.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sub_1054"/>
      <w:bookmarkEnd w:id="38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 случае если два (несколько) инициативных проекта получают одинаковое количество баллов, комиссия принимает решение открытым голосованием простым большинством голосов присутствующих на заседании лиц, входящих в состав комиссии.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sub_1056"/>
      <w:bookmarkEnd w:id="39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Подведение итогов рассмотрения и оценки инициативных проектов оформляется протоколом комиссии, который подписывают председатель (заместитель председателя комиссии, исполняющий обязанности председателя) и секретарь комиссии. В протоколе заседания комиссии указывается особое мнение членов комиссии (при его наличии).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sub_1058"/>
      <w:bookmarkEnd w:id="40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В течение 10 рабочих дней после оформления протокола результаты направляются инициатору проекта и размещаются на официальном сайте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sub_1059"/>
      <w:bookmarkEnd w:id="41"/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Документы и материалы, представленные на конкурсный отбор, не подлежат возврату.</w:t>
      </w:r>
    </w:p>
    <w:bookmarkEnd w:id="42"/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7BD0" w:rsidRDefault="00207BD0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0CE7" w:rsidRDefault="002C0CE7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6. Порядок реализации инициативных проектов 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На основании протокола заседания комиссии координаторы муниципальных программ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обеспечивают включение мероприятий по реализации инициативных проектов в состав муниципальных программ.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6.2. Реализация инициативных проектов осуществляется на условиях софинансирования за счёт средств местного бюджета, инициативных платежей в объёме, предусмотренном инициативным проектом и (или) добровольного 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Инициатор проекта до начала его реализации за счёт средств местного бюджета обеспечивает внесение инициативных платежей в доход бюджета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основании договора пожертвования, заключенного с администрацией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(или) заключает с администрацией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 добровольного пожертвования имущества и (или) договор на безвозмездное оказание услуг (выполнение работ), по реализации инициативного проекта. 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6.4. Порядок взаимодействия участников инициативной деятельности по вопросам, связанным с заключением договоров пожертвования, безвозмездного оказания услуг (выполнения работ), внесения и возврата инициативных платежей, устанавливается постановлением администрации.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6.5. Учёт инициативных платежей осуществляется отдельно по каждому проекту.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6.6.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Контроль за ходом реализации инициативного проекта осуществляют координаторы муниципальных программ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рамках которых предусмотрена реализация соответствующих инициативных проектов.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6.8. Инициаторы проекта имеют право на доступ к информации о ходе принятого к реализации инициативного проекта. </w:t>
      </w:r>
    </w:p>
    <w:p w:rsidR="00D97938" w:rsidRPr="00077B09" w:rsidRDefault="00D97938" w:rsidP="00A50F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6.9. Координаторы муниципальных программ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состав которых включены мероприятия по реализации инициативного проекта, ежемесячно в срок не позднее 05 числа месяца, следующего за отчётным, направляют в уполномоченный орган и финансовое управление администрации </w:t>
      </w:r>
      <w:r w:rsidR="00207BD0">
        <w:rPr>
          <w:rFonts w:ascii="Times New Roman" w:eastAsia="Times New Roman" w:hAnsi="Times New Roman" w:cs="Times New Roman"/>
          <w:color w:val="000000"/>
          <w:sz w:val="28"/>
          <w:szCs w:val="28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отчёт о ходе реализации инициативного проекта.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6.10. Информация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заинтересованных в его реализации лиц, подлежит опубликованию (обнародованию) и размещению на официальном сайте </w:t>
      </w:r>
      <w:r w:rsidR="00207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 Отчет администрации об итогах реализации инициативного проекта подлежит </w:t>
      </w:r>
      <w:r w:rsidR="002C0C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</w:t>
      </w:r>
      <w:r w:rsidRPr="0007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размещению на официальном сайте муниципального образования в информационно-телекоммуникационной сети «Интернет» в течение 30 календарных дней со дня завершения реализации инициативного проекта. 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7. Порядок расчета и возврата сумм инициативных платежей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7.1. В случае,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местный бюджет (далее - денежные средства, подлежащие возврату).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7.2. Размер денежных средств, подлежащих возврату инициаторам проекта, рассчитывается исходя из процентного соотношения софинансирования инициативного проекта.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7.3. Инициаторы проекта предоставляют заявление на возврат денежных средств с указанием банковских реквизитов в отраслевой (функциональный) орган, структурное подразделение администрации, осуществляющий учёт инициативных платежей, в целях возврата инициативных платежей.</w:t>
      </w: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7.4. Отраслевой (функциональный) орган, структурное подразделение администрации, осуществляющий учёт инициативных платежей, в течение </w:t>
      </w:r>
      <w:r w:rsidR="002C0C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Pr="00077B09">
        <w:rPr>
          <w:rFonts w:ascii="Times New Roman" w:eastAsia="Times New Roman" w:hAnsi="Times New Roman" w:cs="Times New Roman"/>
          <w:color w:val="000000"/>
          <w:sz w:val="28"/>
          <w:szCs w:val="28"/>
        </w:rPr>
        <w:t>5 рабочих дней со дня поступления заявления осуществляет возврат денежных средств.</w:t>
      </w:r>
      <w:bookmarkStart w:id="43" w:name="sub_26114"/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077B09" w:rsidRDefault="00D97938" w:rsidP="00A50FE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Default="00490FB9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Специалист </w:t>
      </w:r>
      <w:r>
        <w:rPr>
          <w:rFonts w:ascii="Times New Roman" w:eastAsia="Times New Roman" w:hAnsi="Times New Roman" w:cs="Arial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Arial"/>
          <w:sz w:val="28"/>
          <w:szCs w:val="28"/>
        </w:rPr>
        <w:t xml:space="preserve"> категории </w:t>
      </w:r>
    </w:p>
    <w:p w:rsidR="00490FB9" w:rsidRDefault="00490FB9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финансовой службы администрации</w:t>
      </w:r>
    </w:p>
    <w:p w:rsidR="00490FB9" w:rsidRDefault="00490FB9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Парковского сельского поселения</w:t>
      </w:r>
    </w:p>
    <w:p w:rsidR="00490FB9" w:rsidRPr="00490FB9" w:rsidRDefault="00490FB9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>Тихорецкого района</w:t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</w:r>
      <w:r>
        <w:rPr>
          <w:rFonts w:ascii="Times New Roman" w:eastAsia="Times New Roman" w:hAnsi="Times New Roman" w:cs="Arial"/>
          <w:sz w:val="28"/>
          <w:szCs w:val="28"/>
        </w:rPr>
        <w:tab/>
        <w:t>А.В. Товстенко</w:t>
      </w: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p w:rsidR="00D97938" w:rsidRPr="00077B09" w:rsidRDefault="00D97938" w:rsidP="00A50F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</w:p>
    <w:bookmarkEnd w:id="43"/>
    <w:p w:rsidR="008F0A66" w:rsidRPr="00077B09" w:rsidRDefault="008F0A66" w:rsidP="00A50FEE">
      <w:pPr>
        <w:widowControl w:val="0"/>
      </w:pPr>
    </w:p>
    <w:sectPr w:rsidR="008F0A66" w:rsidRPr="00077B09" w:rsidSect="00077B09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5FFD" w:rsidRDefault="00775FFD" w:rsidP="00D97938">
      <w:pPr>
        <w:spacing w:after="0" w:line="240" w:lineRule="auto"/>
      </w:pPr>
      <w:r>
        <w:separator/>
      </w:r>
    </w:p>
  </w:endnote>
  <w:endnote w:type="continuationSeparator" w:id="1">
    <w:p w:rsidR="00775FFD" w:rsidRDefault="00775FFD" w:rsidP="00D9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5FFD" w:rsidRDefault="00775FFD" w:rsidP="00D97938">
      <w:pPr>
        <w:spacing w:after="0" w:line="240" w:lineRule="auto"/>
      </w:pPr>
      <w:r>
        <w:separator/>
      </w:r>
    </w:p>
  </w:footnote>
  <w:footnote w:type="continuationSeparator" w:id="1">
    <w:p w:rsidR="00775FFD" w:rsidRDefault="00775FFD" w:rsidP="00D9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870369"/>
      <w:docPartObj>
        <w:docPartGallery w:val="Page Numbers (Top of Page)"/>
        <w:docPartUnique/>
      </w:docPartObj>
    </w:sdtPr>
    <w:sdtContent>
      <w:p w:rsidR="00D97938" w:rsidRDefault="009E0361">
        <w:pPr>
          <w:pStyle w:val="a3"/>
          <w:jc w:val="center"/>
        </w:pPr>
        <w:r w:rsidRPr="00D979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97938" w:rsidRPr="00D979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0FEE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97938" w:rsidRDefault="00D979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F46BA"/>
    <w:multiLevelType w:val="hybridMultilevel"/>
    <w:tmpl w:val="F03CEC5E"/>
    <w:lvl w:ilvl="0" w:tplc="90EEA1E8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97938"/>
    <w:rsid w:val="00077B09"/>
    <w:rsid w:val="001B6B21"/>
    <w:rsid w:val="00207BD0"/>
    <w:rsid w:val="002C0CE7"/>
    <w:rsid w:val="00490FB9"/>
    <w:rsid w:val="005C6E49"/>
    <w:rsid w:val="006C6637"/>
    <w:rsid w:val="00754A0A"/>
    <w:rsid w:val="00764528"/>
    <w:rsid w:val="00775FFD"/>
    <w:rsid w:val="008F0A66"/>
    <w:rsid w:val="009E0361"/>
    <w:rsid w:val="00A50FEE"/>
    <w:rsid w:val="00C80A97"/>
    <w:rsid w:val="00D31683"/>
    <w:rsid w:val="00D878FF"/>
    <w:rsid w:val="00D979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938"/>
  </w:style>
  <w:style w:type="paragraph" w:styleId="a5">
    <w:name w:val="footer"/>
    <w:basedOn w:val="a"/>
    <w:link w:val="a6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9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D21D7-92AA-4916-98A0-F274FDEFB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usr324</dc:creator>
  <cp:keywords/>
  <dc:description/>
  <cp:lastModifiedBy>User</cp:lastModifiedBy>
  <cp:revision>6</cp:revision>
  <dcterms:created xsi:type="dcterms:W3CDTF">2020-11-25T10:12:00Z</dcterms:created>
  <dcterms:modified xsi:type="dcterms:W3CDTF">2021-03-04T07:17:00Z</dcterms:modified>
</cp:coreProperties>
</file>